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56"/>
        <w:gridCol w:w="2640"/>
        <w:gridCol w:w="2726"/>
      </w:tblGrid>
      <w:tr w:rsidR="00C22662" w:rsidTr="00171F57">
        <w:tc>
          <w:tcPr>
            <w:tcW w:w="2840" w:type="dxa"/>
          </w:tcPr>
          <w:p w:rsidR="00C22662" w:rsidRDefault="00C22662" w:rsidP="00171F57">
            <w:pPr>
              <w:rPr>
                <w:noProof/>
                <w:lang w:eastAsia="lv-LV"/>
              </w:rPr>
            </w:pPr>
          </w:p>
          <w:p w:rsidR="00C22662" w:rsidRDefault="00C22662" w:rsidP="00171F57">
            <w:pPr>
              <w:rPr>
                <w:noProof/>
                <w:lang w:eastAsia="lv-LV"/>
              </w:rPr>
            </w:pPr>
          </w:p>
          <w:p w:rsidR="00C22662" w:rsidRDefault="00C22662" w:rsidP="00171F57">
            <w:r w:rsidRPr="00354A57">
              <w:rPr>
                <w:noProof/>
                <w:lang w:eastAsia="lv-LV"/>
              </w:rPr>
              <w:drawing>
                <wp:inline distT="0" distB="0" distL="0" distR="0">
                  <wp:extent cx="1841648" cy="510362"/>
                  <wp:effectExtent l="19050" t="0" r="6202" b="0"/>
                  <wp:docPr id="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792" cy="5104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41" w:type="dxa"/>
          </w:tcPr>
          <w:p w:rsidR="00C22662" w:rsidRDefault="00C22662" w:rsidP="00171F57">
            <w:pPr>
              <w:rPr>
                <w:b/>
                <w:bCs/>
                <w:sz w:val="23"/>
                <w:szCs w:val="23"/>
                <w:lang w:val="en-GB"/>
              </w:rPr>
            </w:pPr>
          </w:p>
          <w:p w:rsidR="00C22662" w:rsidRPr="0080729A" w:rsidRDefault="00C22662" w:rsidP="00171F57">
            <w:pPr>
              <w:jc w:val="center"/>
              <w:rPr>
                <w:b/>
                <w:bCs/>
                <w:sz w:val="23"/>
                <w:szCs w:val="23"/>
                <w:lang w:val="en-GB"/>
              </w:rPr>
            </w:pPr>
            <w:r w:rsidRPr="0080729A">
              <w:rPr>
                <w:b/>
                <w:bCs/>
                <w:sz w:val="23"/>
                <w:szCs w:val="23"/>
                <w:lang w:val="en-GB"/>
              </w:rPr>
              <w:t>“GREAT ROUTES IN THE MIDDLE AGE AND THEIR SYMBOLOGY”</w:t>
            </w:r>
          </w:p>
          <w:p w:rsidR="00C22662" w:rsidRDefault="00C22662" w:rsidP="00171F57">
            <w:pPr>
              <w:jc w:val="center"/>
            </w:pPr>
            <w:r w:rsidRPr="0080729A">
              <w:rPr>
                <w:b/>
                <w:bCs/>
                <w:sz w:val="23"/>
                <w:szCs w:val="23"/>
                <w:lang w:val="en-GB"/>
              </w:rPr>
              <w:t>Nr. 2016-1-ES01-KA219-025035_3</w:t>
            </w:r>
          </w:p>
        </w:tc>
        <w:tc>
          <w:tcPr>
            <w:tcW w:w="2841" w:type="dxa"/>
          </w:tcPr>
          <w:p w:rsidR="00C22662" w:rsidRDefault="00C22662" w:rsidP="00171F57">
            <w:r>
              <w:rPr>
                <w:noProof/>
                <w:lang w:eastAsia="lv-LV"/>
              </w:rPr>
              <w:drawing>
                <wp:inline distT="0" distB="0" distL="0" distR="0">
                  <wp:extent cx="1178619" cy="1178619"/>
                  <wp:effectExtent l="19050" t="0" r="2481" b="0"/>
                  <wp:docPr id="4" name="Picture 1" descr="Erasmus Middle Routes profila bil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Erasmus Middle Routes profila bil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9650" cy="117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22662" w:rsidRPr="004F1C72" w:rsidRDefault="004F1C72" w:rsidP="004F1C72">
      <w:pPr>
        <w:ind w:firstLine="720"/>
        <w:rPr>
          <w:b/>
          <w:bCs/>
          <w:sz w:val="28"/>
          <w:szCs w:val="28"/>
        </w:rPr>
      </w:pPr>
      <w:r w:rsidRPr="004F1C72">
        <w:rPr>
          <w:b/>
          <w:bCs/>
          <w:sz w:val="28"/>
          <w:szCs w:val="28"/>
        </w:rPr>
        <w:t xml:space="preserve">Laura </w:t>
      </w:r>
      <w:proofErr w:type="spellStart"/>
      <w:r w:rsidRPr="004F1C72">
        <w:rPr>
          <w:b/>
          <w:bCs/>
          <w:sz w:val="28"/>
          <w:szCs w:val="28"/>
        </w:rPr>
        <w:t>Hofmane</w:t>
      </w:r>
      <w:proofErr w:type="spellEnd"/>
      <w:r w:rsidRPr="004F1C72">
        <w:rPr>
          <w:b/>
          <w:bCs/>
          <w:sz w:val="28"/>
          <w:szCs w:val="28"/>
        </w:rPr>
        <w:t xml:space="preserve">, </w:t>
      </w:r>
      <w:proofErr w:type="spellStart"/>
      <w:r w:rsidRPr="004F1C72">
        <w:rPr>
          <w:b/>
          <w:bCs/>
          <w:sz w:val="28"/>
          <w:szCs w:val="28"/>
        </w:rPr>
        <w:t>Latvia</w:t>
      </w:r>
      <w:proofErr w:type="spellEnd"/>
    </w:p>
    <w:p w:rsidR="00C0406D" w:rsidRPr="004F1C72" w:rsidRDefault="00C0406D" w:rsidP="00C0406D">
      <w:pPr>
        <w:ind w:firstLine="720"/>
        <w:jc w:val="center"/>
        <w:rPr>
          <w:b/>
          <w:bCs/>
          <w:sz w:val="28"/>
          <w:szCs w:val="28"/>
        </w:rPr>
      </w:pPr>
      <w:r w:rsidRPr="004F1C72">
        <w:rPr>
          <w:b/>
          <w:noProof/>
          <w:lang w:eastAsia="lv-LV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142875</wp:posOffset>
            </wp:positionV>
            <wp:extent cx="2012950" cy="3286125"/>
            <wp:effectExtent l="0" t="0" r="6350" b="9525"/>
            <wp:wrapSquare wrapText="bothSides"/>
            <wp:docPr id="1" name="Attēls 1" descr="Attēlu rezultāti vaicājumam “zīmogs sarkanā vaskā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tēls 5" descr="Attēlu rezultāti vaicājumam “zīmogs sarkanā vaskā”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0" cy="3286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 w:rsidRPr="004F1C72">
        <w:rPr>
          <w:b/>
          <w:bCs/>
          <w:sz w:val="28"/>
          <w:szCs w:val="28"/>
        </w:rPr>
        <w:t>Stamp</w:t>
      </w:r>
      <w:proofErr w:type="spellEnd"/>
      <w:r w:rsidRPr="004F1C72">
        <w:rPr>
          <w:b/>
          <w:bCs/>
          <w:sz w:val="28"/>
          <w:szCs w:val="28"/>
        </w:rPr>
        <w:t xml:space="preserve"> </w:t>
      </w:r>
      <w:proofErr w:type="spellStart"/>
      <w:r w:rsidRPr="004F1C72">
        <w:rPr>
          <w:b/>
          <w:bCs/>
          <w:sz w:val="28"/>
          <w:szCs w:val="28"/>
        </w:rPr>
        <w:t>in</w:t>
      </w:r>
      <w:proofErr w:type="spellEnd"/>
      <w:r w:rsidRPr="004F1C72">
        <w:rPr>
          <w:b/>
          <w:bCs/>
          <w:sz w:val="28"/>
          <w:szCs w:val="28"/>
        </w:rPr>
        <w:t xml:space="preserve"> </w:t>
      </w:r>
      <w:proofErr w:type="spellStart"/>
      <w:r w:rsidRPr="004F1C72">
        <w:rPr>
          <w:b/>
          <w:bCs/>
          <w:sz w:val="28"/>
          <w:szCs w:val="28"/>
        </w:rPr>
        <w:t>red</w:t>
      </w:r>
      <w:proofErr w:type="spellEnd"/>
      <w:r w:rsidRPr="004F1C72">
        <w:rPr>
          <w:b/>
          <w:bCs/>
          <w:sz w:val="28"/>
          <w:szCs w:val="28"/>
        </w:rPr>
        <w:t xml:space="preserve"> </w:t>
      </w:r>
      <w:proofErr w:type="spellStart"/>
      <w:r w:rsidRPr="004F1C72">
        <w:rPr>
          <w:b/>
          <w:bCs/>
          <w:sz w:val="28"/>
          <w:szCs w:val="28"/>
        </w:rPr>
        <w:t>wax</w:t>
      </w:r>
      <w:proofErr w:type="spellEnd"/>
    </w:p>
    <w:p w:rsidR="00C0406D" w:rsidRDefault="00C0406D" w:rsidP="00C0406D">
      <w:pPr>
        <w:ind w:firstLine="720"/>
        <w:jc w:val="center"/>
        <w:rPr>
          <w:bCs/>
          <w:sz w:val="28"/>
          <w:szCs w:val="28"/>
        </w:rPr>
      </w:pPr>
    </w:p>
    <w:p w:rsidR="00C0406D" w:rsidRDefault="00C0406D" w:rsidP="005B0DE9">
      <w:pPr>
        <w:spacing w:line="360" w:lineRule="auto"/>
        <w:ind w:firstLine="720"/>
        <w:jc w:val="both"/>
      </w:pPr>
      <w:r>
        <w:t>There are 3 books about an old land called Tālava. It was t</w:t>
      </w:r>
      <w:r w:rsidR="005B0DE9">
        <w:t>he time between war and peace. At t</w:t>
      </w:r>
      <w:r>
        <w:t xml:space="preserve">hat </w:t>
      </w:r>
      <w:r w:rsidR="005B0DE9">
        <w:t xml:space="preserve">time in Talava, its </w:t>
      </w:r>
      <w:r>
        <w:t xml:space="preserve"> lord was loved and highly respected by nation. It was the time when </w:t>
      </w:r>
      <w:r w:rsidR="005B0DE9">
        <w:t>German knights came to</w:t>
      </w:r>
      <w:r>
        <w:t xml:space="preserve"> Riga. It was only a half of century, but full of such amazing historical changes, which changed </w:t>
      </w:r>
      <w:r w:rsidR="005B0DE9">
        <w:t xml:space="preserve">the </w:t>
      </w:r>
      <w:r>
        <w:t>nation</w:t>
      </w:r>
      <w:r w:rsidR="005B0DE9">
        <w:t>’s</w:t>
      </w:r>
      <w:r>
        <w:t xml:space="preserve"> further life. </w:t>
      </w:r>
    </w:p>
    <w:p w:rsidR="00C0406D" w:rsidRDefault="00C0406D" w:rsidP="005B0DE9">
      <w:pPr>
        <w:spacing w:line="360" w:lineRule="auto"/>
        <w:ind w:firstLine="720"/>
        <w:jc w:val="both"/>
      </w:pPr>
      <w:r>
        <w:t>The novel is up to date today because many problems</w:t>
      </w:r>
      <w:r w:rsidR="005B0DE9">
        <w:t>,</w:t>
      </w:r>
      <w:r>
        <w:t xml:space="preserve"> that are sim</w:t>
      </w:r>
      <w:r w:rsidR="005B0DE9">
        <w:t>i</w:t>
      </w:r>
      <w:r>
        <w:t xml:space="preserve">lar </w:t>
      </w:r>
      <w:r w:rsidR="005B0DE9">
        <w:t xml:space="preserve">to </w:t>
      </w:r>
      <w:r>
        <w:t>nowadays</w:t>
      </w:r>
      <w:r w:rsidR="005B0DE9">
        <w:t>, are depicted there</w:t>
      </w:r>
      <w:r>
        <w:t xml:space="preserve">. There is also a leader who is ready to fight for truth and royality. There are no any reasons to live injustice. </w:t>
      </w:r>
    </w:p>
    <w:p w:rsidR="00C0406D" w:rsidRDefault="00C0406D" w:rsidP="00BA61FF">
      <w:pPr>
        <w:spacing w:line="360" w:lineRule="auto"/>
        <w:ind w:firstLine="720"/>
        <w:jc w:val="both"/>
      </w:pPr>
      <w:r>
        <w:t>The novel “Stamp in red wax” starts with the</w:t>
      </w:r>
      <w:r w:rsidR="005B0DE9">
        <w:t xml:space="preserve"> birth of king Tālivaldis</w:t>
      </w:r>
      <w:r>
        <w:t>. His father contrariwise his mother wanted him. The novel contains disloyality, because everyone wants to deprive his t</w:t>
      </w:r>
      <w:r w:rsidR="005B0DE9">
        <w:t>h</w:t>
      </w:r>
      <w:r>
        <w:t xml:space="preserve">rown that father of Tālivaldis </w:t>
      </w:r>
      <w:r w:rsidR="005B0DE9">
        <w:t>had</w:t>
      </w:r>
      <w:r>
        <w:t xml:space="preserve"> bequeathed. There are also dealers that want to harness</w:t>
      </w:r>
      <w:r w:rsidR="00357F16">
        <w:t xml:space="preserve"> </w:t>
      </w:r>
      <w:r>
        <w:t xml:space="preserve"> the power by themselves and to give confindece to God. The</w:t>
      </w:r>
      <w:r w:rsidR="00BA61FF">
        <w:t xml:space="preserve"> </w:t>
      </w:r>
      <w:r>
        <w:t>re</w:t>
      </w:r>
      <w:r w:rsidR="00BA61FF">
        <w:t>ader</w:t>
      </w:r>
      <w:r>
        <w:t xml:space="preserve"> can </w:t>
      </w:r>
      <w:r w:rsidR="00BA61FF">
        <w:t>follow</w:t>
      </w:r>
      <w:r>
        <w:t xml:space="preserve"> the historical moments about Christians and their volition to compel the Baltic. The novel </w:t>
      </w:r>
      <w:r w:rsidR="00BA61FF">
        <w:t>tells about the year</w:t>
      </w:r>
      <w:r>
        <w:t xml:space="preserve"> 1162 </w:t>
      </w:r>
      <w:r w:rsidR="00BA61FF">
        <w:t>un</w:t>
      </w:r>
      <w:r>
        <w:t xml:space="preserve">till 1184. The main queen in novel is so encouraged to make </w:t>
      </w:r>
      <w:r w:rsidR="00BA61FF">
        <w:t>her</w:t>
      </w:r>
      <w:r>
        <w:t xml:space="preserve"> most excellent son as a king that she is ready to kill her husband and son. In the novel</w:t>
      </w:r>
      <w:r w:rsidR="00BA61FF">
        <w:t xml:space="preserve"> there</w:t>
      </w:r>
      <w:r>
        <w:t xml:space="preserve"> are both </w:t>
      </w:r>
      <w:r w:rsidR="00BA61FF">
        <w:t xml:space="preserve">types of </w:t>
      </w:r>
      <w:r>
        <w:t xml:space="preserve">characters – dark and bright. The bright characters are ready to do anything to save their land and their loyal king. The dark characters are ready to kill everyone </w:t>
      </w:r>
      <w:r w:rsidR="00BA61FF">
        <w:t>because of</w:t>
      </w:r>
      <w:r>
        <w:t xml:space="preserve"> money, love and authority. The main </w:t>
      </w:r>
      <w:r w:rsidR="00BA61FF">
        <w:t>story line</w:t>
      </w:r>
      <w:r>
        <w:t xml:space="preserve"> of novel </w:t>
      </w:r>
      <w:r w:rsidR="00BA61FF">
        <w:t>tell</w:t>
      </w:r>
      <w:r>
        <w:t xml:space="preserve">s about </w:t>
      </w:r>
      <w:r w:rsidR="00BA61FF">
        <w:t>the</w:t>
      </w:r>
      <w:r w:rsidR="00357F16">
        <w:t xml:space="preserve"> </w:t>
      </w:r>
      <w:r>
        <w:t xml:space="preserve">way </w:t>
      </w:r>
      <w:r w:rsidR="00BA61FF">
        <w:t xml:space="preserve">of a young boy </w:t>
      </w:r>
      <w:r>
        <w:t>through</w:t>
      </w:r>
      <w:r w:rsidR="00BA61FF">
        <w:t xml:space="preserve"> war and love and how he struggles</w:t>
      </w:r>
      <w:r>
        <w:t xml:space="preserve"> to get back to his </w:t>
      </w:r>
      <w:r w:rsidR="00BA61FF">
        <w:t xml:space="preserve">own </w:t>
      </w:r>
      <w:r>
        <w:t xml:space="preserve">land. He needs to bring back </w:t>
      </w:r>
      <w:r w:rsidR="00BA61FF">
        <w:t xml:space="preserve">the </w:t>
      </w:r>
      <w:r>
        <w:t xml:space="preserve">power and </w:t>
      </w:r>
      <w:r w:rsidR="00BA61FF">
        <w:t xml:space="preserve">the </w:t>
      </w:r>
      <w:r>
        <w:t>majesty</w:t>
      </w:r>
      <w:r w:rsidR="00BA61FF" w:rsidRPr="00BA61FF">
        <w:t xml:space="preserve"> </w:t>
      </w:r>
      <w:r w:rsidR="00BA61FF">
        <w:t>of his land in contradiction to the mercantile aims of ancient traders</w:t>
      </w:r>
      <w:r>
        <w:t>.</w:t>
      </w:r>
    </w:p>
    <w:p w:rsidR="00C0406D" w:rsidRDefault="00C0406D" w:rsidP="00C22662">
      <w:pPr>
        <w:spacing w:after="0" w:line="240" w:lineRule="auto"/>
        <w:jc w:val="both"/>
      </w:pPr>
      <w:r>
        <w:t>Author: Jānis Lejiņš</w:t>
      </w:r>
    </w:p>
    <w:p w:rsidR="00C0406D" w:rsidRDefault="00C0406D" w:rsidP="00C22662">
      <w:pPr>
        <w:spacing w:after="0" w:line="240" w:lineRule="auto"/>
        <w:jc w:val="both"/>
      </w:pPr>
      <w:proofErr w:type="spellStart"/>
      <w:r>
        <w:t>Publishing</w:t>
      </w:r>
      <w:proofErr w:type="spellEnd"/>
      <w:r>
        <w:t xml:space="preserve"> </w:t>
      </w:r>
      <w:proofErr w:type="spellStart"/>
      <w:r>
        <w:t>house</w:t>
      </w:r>
      <w:proofErr w:type="spellEnd"/>
      <w:r>
        <w:t>: ‘’Karogs”</w:t>
      </w:r>
      <w:proofErr w:type="gramStart"/>
      <w:r>
        <w:t xml:space="preserve"> </w:t>
      </w:r>
      <w:r w:rsidR="00C22662">
        <w:t>,2</w:t>
      </w:r>
      <w:proofErr w:type="gramEnd"/>
      <w:r w:rsidR="00C22662">
        <w:t>001, 2014</w:t>
      </w:r>
    </w:p>
    <w:p w:rsidR="005F1297" w:rsidRPr="00C22662" w:rsidRDefault="00C0406D" w:rsidP="00C22662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8"/>
          <w:szCs w:val="18"/>
          <w:lang w:eastAsia="lv-LV"/>
        </w:rPr>
      </w:pPr>
      <w:r>
        <w:t>ISBN 9984-505-64-2</w:t>
      </w:r>
      <w:bookmarkStart w:id="0" w:name="_GoBack"/>
      <w:bookmarkEnd w:id="0"/>
    </w:p>
    <w:sectPr w:rsidR="005F1297" w:rsidRPr="00C22662" w:rsidSect="00C22662">
      <w:pgSz w:w="11906" w:h="16838"/>
      <w:pgMar w:top="568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0406D"/>
    <w:rsid w:val="000737CB"/>
    <w:rsid w:val="001C1B5E"/>
    <w:rsid w:val="00237DE3"/>
    <w:rsid w:val="00357F16"/>
    <w:rsid w:val="00400EEA"/>
    <w:rsid w:val="004D1254"/>
    <w:rsid w:val="004F1C72"/>
    <w:rsid w:val="00511222"/>
    <w:rsid w:val="005568B8"/>
    <w:rsid w:val="005B0DE9"/>
    <w:rsid w:val="00671F36"/>
    <w:rsid w:val="00685009"/>
    <w:rsid w:val="007C2D67"/>
    <w:rsid w:val="00A1740B"/>
    <w:rsid w:val="00BA61FF"/>
    <w:rsid w:val="00C0406D"/>
    <w:rsid w:val="00C22662"/>
    <w:rsid w:val="00E73974"/>
    <w:rsid w:val="00EA37E7"/>
    <w:rsid w:val="00F00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406D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226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226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26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0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1196</Words>
  <Characters>682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Ieva</dc:creator>
  <cp:lastModifiedBy>User</cp:lastModifiedBy>
  <cp:revision>5</cp:revision>
  <dcterms:created xsi:type="dcterms:W3CDTF">2017-04-18T13:30:00Z</dcterms:created>
  <dcterms:modified xsi:type="dcterms:W3CDTF">2017-05-02T17:28:00Z</dcterms:modified>
</cp:coreProperties>
</file>